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ICI - IMU - TASI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controllo dei pagamenti di ICI -IMU - TASI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208/2015 (legge di stabilita' 2016) - D.L. 201/2011 - L. 126/2008 - D.Lgs. 23/2011 - Regolamento comunale ICI - Regolamento generale delle entrate comunali - Regolamento per l'applicazione IMU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